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DE" w:rsidRPr="00634B9E" w:rsidRDefault="002C2CDE" w:rsidP="0051489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2C2CDE" w:rsidRPr="00634B9E" w:rsidRDefault="002C2CDE" w:rsidP="005148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от 12 октября 2019 г. </w:t>
      </w:r>
      <w:r w:rsidR="006C650E" w:rsidRPr="00634B9E">
        <w:rPr>
          <w:rFonts w:ascii="Times New Roman" w:hAnsi="Times New Roman" w:cs="Times New Roman"/>
          <w:sz w:val="28"/>
          <w:szCs w:val="28"/>
        </w:rPr>
        <w:t>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904</w:t>
      </w:r>
    </w:p>
    <w:p w:rsidR="002C2CDE" w:rsidRPr="00634B9E" w:rsidRDefault="002C2CDE" w:rsidP="005148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514892" w:rsidRPr="00634B9E" w:rsidRDefault="00514892" w:rsidP="005148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СУБСИДИЙ ИЗ БЮДЖЕТА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БЮДЖЕТАМ МУНИЦИПАЛЬНЫХ РАЙОНОВ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РЕСПУБЛИКИ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ТАТАРСТАН В ЦЕЛЯХ СОФИНАНСИРОВАНИЯ РАСХОДНЫХ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ОБЯЗАТЕЛЬСТВ, ВОЗНИКАЮЩИХ ПРИ ВЫПОЛНЕНИИ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ПОЛНОМОЧИЙ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>ПО ВЫРАВНИВАНИЮ УРОВНЯ БЮДЖЕТНОЙ ОБЕСПЕЧЕННОСТИ ПОСЕЛЕНИЙ,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ВХОДЯЩИХ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В СОСТАВ МУНИЦИПАЛЬНОГО РАЙОНА, И ПРЕДОСТАВЛЕНИЮ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ИНЫХ ФОРМ МЕЖБЮДЖЕТНЫХ ТРАНСФЕРТОВ БЮДЖЕТАМ </w:t>
      </w: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ПОСЕЛЕНИЙ,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8" w:history="1">
        <w:r w:rsidRPr="00634B9E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Республики Татарстан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2. Установить, что настоящее постановление применяется к правоотношениям, возникающим при составлении и исполнении бюджетов бюджетной системы Республики Татарстан, начиная с бюджетов на 2020 год (на 2020 год и плановый период 2021 и 2022 годов).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3. Признать утратившими силу с 1 января 2020 года следующие постановления Кабинета Министров Республики Татарстан: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от 31.08.2007 </w:t>
      </w:r>
      <w:r w:rsidR="006C650E" w:rsidRPr="00634B9E">
        <w:rPr>
          <w:rFonts w:ascii="Times New Roman" w:hAnsi="Times New Roman" w:cs="Times New Roman"/>
          <w:sz w:val="28"/>
          <w:szCs w:val="28"/>
        </w:rPr>
        <w:t>№ 427 «</w:t>
      </w:r>
      <w:r w:rsidRPr="00634B9E">
        <w:rPr>
          <w:rFonts w:ascii="Times New Roman" w:hAnsi="Times New Roman" w:cs="Times New Roman"/>
          <w:sz w:val="28"/>
          <w:szCs w:val="28"/>
        </w:rPr>
        <w:t>Об утверждении Правил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</w:t>
      </w:r>
      <w:r w:rsidR="006C650E" w:rsidRPr="00634B9E">
        <w:rPr>
          <w:rFonts w:ascii="Times New Roman" w:hAnsi="Times New Roman" w:cs="Times New Roman"/>
          <w:sz w:val="28"/>
          <w:szCs w:val="28"/>
        </w:rPr>
        <w:t>я по вопросам местного значения»</w:t>
      </w:r>
      <w:r w:rsidRPr="00634B9E">
        <w:rPr>
          <w:rFonts w:ascii="Times New Roman" w:hAnsi="Times New Roman" w:cs="Times New Roman"/>
          <w:sz w:val="28"/>
          <w:szCs w:val="28"/>
        </w:rPr>
        <w:t>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B9E">
        <w:rPr>
          <w:rFonts w:ascii="Times New Roman" w:hAnsi="Times New Roman" w:cs="Times New Roman"/>
          <w:sz w:val="28"/>
          <w:szCs w:val="28"/>
        </w:rPr>
        <w:t xml:space="preserve">от 15.11.2013 </w:t>
      </w:r>
      <w:r w:rsidR="006C650E" w:rsidRPr="00634B9E">
        <w:rPr>
          <w:rFonts w:ascii="Times New Roman" w:hAnsi="Times New Roman" w:cs="Times New Roman"/>
          <w:sz w:val="28"/>
          <w:szCs w:val="28"/>
        </w:rPr>
        <w:t>№ 889</w:t>
      </w:r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6C650E" w:rsidRPr="00634B9E">
        <w:rPr>
          <w:rFonts w:ascii="Times New Roman" w:hAnsi="Times New Roman" w:cs="Times New Roman"/>
          <w:sz w:val="28"/>
          <w:szCs w:val="28"/>
        </w:rPr>
        <w:t>«</w:t>
      </w:r>
      <w:r w:rsidRPr="00634B9E">
        <w:rPr>
          <w:rFonts w:ascii="Times New Roman" w:hAnsi="Times New Roman" w:cs="Times New Roman"/>
          <w:sz w:val="28"/>
          <w:szCs w:val="28"/>
        </w:rPr>
        <w:t xml:space="preserve">О внесении изменений в Правила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значения, утвержденные постановлением Кабинета Министров Республики Татарстан от 31.08.2007 </w:t>
      </w:r>
      <w:r w:rsidR="006C650E" w:rsidRPr="00634B9E">
        <w:rPr>
          <w:rFonts w:ascii="Times New Roman" w:hAnsi="Times New Roman" w:cs="Times New Roman"/>
          <w:sz w:val="28"/>
          <w:szCs w:val="28"/>
        </w:rPr>
        <w:t>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427 </w:t>
      </w:r>
      <w:r w:rsidR="006C650E" w:rsidRPr="00634B9E">
        <w:rPr>
          <w:rFonts w:ascii="Times New Roman" w:hAnsi="Times New Roman" w:cs="Times New Roman"/>
          <w:sz w:val="28"/>
          <w:szCs w:val="28"/>
        </w:rPr>
        <w:t>«</w:t>
      </w:r>
      <w:r w:rsidRPr="00634B9E">
        <w:rPr>
          <w:rFonts w:ascii="Times New Roman" w:hAnsi="Times New Roman" w:cs="Times New Roman"/>
          <w:sz w:val="28"/>
          <w:szCs w:val="28"/>
        </w:rPr>
        <w:t xml:space="preserve">Об утверждении Правил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предоставления отдельных субсидий местным бюджетам из бюджета Республики Татарстан в целях софинансирования расходных обязательств, возникающих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при выполнении полномочий органов местного самоуправления по вопросам местного значения</w:t>
      </w:r>
      <w:r w:rsidR="006C650E" w:rsidRPr="00634B9E">
        <w:rPr>
          <w:rFonts w:ascii="Times New Roman" w:hAnsi="Times New Roman" w:cs="Times New Roman"/>
          <w:sz w:val="28"/>
          <w:szCs w:val="28"/>
        </w:rPr>
        <w:t>»</w:t>
      </w:r>
      <w:r w:rsidRPr="00634B9E">
        <w:rPr>
          <w:rFonts w:ascii="Times New Roman" w:hAnsi="Times New Roman" w:cs="Times New Roman"/>
          <w:sz w:val="28"/>
          <w:szCs w:val="28"/>
        </w:rPr>
        <w:t>.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А.В.ПЕСОШИН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514892">
      <w:r w:rsidRPr="00634B9E">
        <w:br w:type="page"/>
      </w:r>
    </w:p>
    <w:p w:rsidR="002C2CDE" w:rsidRPr="00634B9E" w:rsidRDefault="002C2CDE" w:rsidP="005148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lastRenderedPageBreak/>
        <w:t>Утвер</w:t>
      </w:r>
      <w:bookmarkStart w:id="0" w:name="_GoBack"/>
      <w:bookmarkEnd w:id="0"/>
      <w:r w:rsidRPr="00634B9E">
        <w:rPr>
          <w:rFonts w:ascii="Times New Roman" w:hAnsi="Times New Roman" w:cs="Times New Roman"/>
          <w:sz w:val="24"/>
          <w:szCs w:val="24"/>
        </w:rPr>
        <w:t>ждены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2C2CDE" w:rsidRPr="00634B9E" w:rsidRDefault="006C650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от 12 октября 2019 г. №</w:t>
      </w:r>
      <w:r w:rsidR="002C2CDE" w:rsidRPr="00634B9E">
        <w:rPr>
          <w:rFonts w:ascii="Times New Roman" w:hAnsi="Times New Roman" w:cs="Times New Roman"/>
          <w:sz w:val="24"/>
          <w:szCs w:val="24"/>
        </w:rPr>
        <w:t xml:space="preserve"> 904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8"/>
      <w:bookmarkEnd w:id="1"/>
      <w:r w:rsidRPr="00634B9E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4B9E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БЮДЖЕТА РЕСПУБЛИКИ ТАТАРСТАН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РЕСПУБЛИКИ ТАТАРСТАН В ЦЕЛЯХ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СОФИНАНСИРОВАНИЯ РАСХОДНЫХ ОБЯЗАТЕЛЬСТВ, ВОЗНИКАЮЩИХ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ПРИ ВЫПОЛНЕНИИ ПОЛНОМОЧИЙ ОРГАНОВ МЕСТНОГО САМОУПРАВЛЕНИЯ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МУНИЦИПАЛЬНЫХ РАЙОНОВ ПО ВЫРАВНИВАНИЮ УРОВНЯ БЮДЖЕТНОЙ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ОБЕСПЕЧЕННОСТИ ПОСЕЛЕНИЙ, ВХОДЯЩИХ В СОСТАВ МУНИЦИПАЛЬНОГО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РАЙОНА, И ПРЕДОСТАВЛЕНИЮ ИНЫХ ФОРМ МЕЖБЮДЖЕТНЫХ ТРАНСФЕРТОВ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БЮДЖЕТАМ ПОСЕЛЕНИЙ, ВХОДЯЩИХ В СОСТАВ МУНИЦИПАЛЬНОГО РАЙОНА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"/>
      <w:bookmarkEnd w:id="2"/>
      <w:r w:rsidRPr="00634B9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предоставления и распределения субсидий из бюджета Республики Татарстан бюджетам муниципальных районов Республики Татарстан (далее - муниципальные районы)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(далее - субсидии).</w:t>
      </w:r>
      <w:proofErr w:type="gramEnd"/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2. Главным распорядителем бюджетных средств, предоставляемых в соответствии с настоящими Правилами, является Министерство финансов Республики Татарстан (далее - Министерство).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и лимитов бюджетных обязательств, доведенных Министерству на соответствующий финансовый год на цели, указанные в </w:t>
      </w:r>
      <w:hyperlink w:anchor="P48" w:history="1">
        <w:r w:rsidRPr="00634B9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4. Критерием отбора муниципальных районов для предоставления субсидий является наличие у муниципального района потребности в предоставлении финансовой поддержки, в том числе в форме дотаций на выравнивание бюджетной обеспеченности поселений, бюджетам поселений, входящих в состав муниципального района, для обеспечения сбалансированности бюджетов поселений.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5. Распределение субсидий между бюджетами муниципальных районов устанавливается законом о бюджете Республики Татарстан на соответствующий финансовый год и на плановый период.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6. Условиями предоставления субсидий являются: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наличие муниципальных правовых актов муниципального района,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предусматривающих предоставление дотаций на выравнивание бюджетной обеспеченности поселений и иных форм межбюджетных трансфертов бюджетам поселений, входящих в состав муниципального района;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наличие в бюджете муниципального района (сводной бюджетной росписи бюджета муниципального района) бюджетных ассигнований на исполнение расходных обязательств муниципального района,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субсидий бюджету муниципального района (далее - Соглашение), предусматривающего обязательства муниципального района по исполнению расходных обязательств, в целях софинансирования которых предоставляются субсидии, и ответственность за неисполнение предусмотренных указанным Соглашением обязательств.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Соглашения между Министерством и органом местного самоуправления муниципального района, заключаемого в соответствии с </w:t>
      </w:r>
      <w:hyperlink r:id="rId7" w:history="1">
        <w:r w:rsidRPr="00634B9E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</w:t>
      </w:r>
      <w:r w:rsidR="006C650E" w:rsidRPr="00634B9E">
        <w:rPr>
          <w:rFonts w:ascii="Times New Roman" w:hAnsi="Times New Roman" w:cs="Times New Roman"/>
          <w:sz w:val="28"/>
          <w:szCs w:val="28"/>
        </w:rPr>
        <w:t>тарстан от 20.09.2019 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851 </w:t>
      </w:r>
      <w:r w:rsidR="006C650E" w:rsidRPr="00634B9E">
        <w:rPr>
          <w:rFonts w:ascii="Times New Roman" w:hAnsi="Times New Roman" w:cs="Times New Roman"/>
          <w:sz w:val="28"/>
          <w:szCs w:val="28"/>
        </w:rPr>
        <w:t>«</w:t>
      </w:r>
      <w:r w:rsidRPr="00634B9E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и распределения субсидий из бюджета Республики Татарстан местным бюджетам</w:t>
      </w:r>
      <w:r w:rsidR="006C650E" w:rsidRPr="00634B9E">
        <w:rPr>
          <w:rFonts w:ascii="Times New Roman" w:hAnsi="Times New Roman" w:cs="Times New Roman"/>
          <w:sz w:val="28"/>
          <w:szCs w:val="28"/>
        </w:rPr>
        <w:t>»</w:t>
      </w:r>
      <w:r w:rsidRPr="00634B9E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 распределения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субсидий), по типовой форме, утвержденной Министерством.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В случае внесения в закон Республики Татарстан о бюджете Республики Татарстан на текущий финансовый год и плановый период изменений, предусматривающих уточнение в соответствующем финансовом году объемов бюджетных ассигнований на предоставление субсидии, в Соглашение вносятся соответствующие изменения.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8. Размер субсидий бюджету i-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С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МТ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6C650E" w:rsidRPr="00634B9E" w:rsidRDefault="006C650E" w:rsidP="005148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B14D43" w:rsidP="005148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МТi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SUM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6C650E" w:rsidRPr="00634B9E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C650E" w:rsidRPr="00634B9E" w:rsidRDefault="006C650E" w:rsidP="005148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где: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С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МТ</w:t>
      </w:r>
      <w:r w:rsidRPr="00634B9E">
        <w:rPr>
          <w:rFonts w:ascii="Times New Roman" w:hAnsi="Times New Roman" w:cs="Times New Roman"/>
          <w:sz w:val="28"/>
          <w:szCs w:val="28"/>
        </w:rPr>
        <w:t xml:space="preserve"> - общий размер бюджетных ассигнований для предоставления субсидий, определенный в рамках межбюджетного регулирования при составлении проекта бюджета Республики Татарстан на очередной финансовый год и плановый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исходя из доходных возможностей бюджета Республики Татарстан и расходных потребностей муниципальных образований Республики Татарстан;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34B9E">
        <w:rPr>
          <w:rFonts w:ascii="Times New Roman" w:hAnsi="Times New Roman" w:cs="Times New Roman"/>
          <w:sz w:val="28"/>
          <w:szCs w:val="28"/>
        </w:rPr>
        <w:t>П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- объем потребности i-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муниципального района в предоставлении финансовой помощи в виде дотаций на выравнивание бюджетной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обеспеченности поселений и иных форм межбюджетных трансфертов бюджетам поселений, входящих в состав муниципального района, для обеспечения сбалансированности бюджетов поселений, определенный в рамках межбюджетного регулирования при составлении проекта бюджета Республики Татарстан на очередной финансовый год и плановый период;</w:t>
      </w:r>
      <w:proofErr w:type="gramEnd"/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муниципального района из бюджета Республики Татарстан, определенный в порядке, предусмотренном </w:t>
      </w:r>
      <w:hyperlink r:id="rId8" w:history="1">
        <w:r w:rsidRPr="00634B9E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34B9E">
        <w:rPr>
          <w:rFonts w:ascii="Times New Roman" w:hAnsi="Times New Roman" w:cs="Times New Roman"/>
          <w:sz w:val="28"/>
          <w:szCs w:val="28"/>
        </w:rPr>
        <w:t>К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 для i-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муниципального района, который определяется в зависимости от значения соотношения (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>) разницы в оценках суммарных потребностей и доходных возможностей консолидированного бюджета i-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муниципального района с учетом предоставления из бюджета Республики Татарстан дотаций на выравнивание бюджетной обеспеченности муниципальных районов (городских округов), в том числе расчетного объема дотации (части расчетного объема дотации), замененной дополнительными нормативами отчислений от налога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на доходы физических лиц, и (или) субвенций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Татарстан, определяемой в рамках межбюджетного регулирования при составлении проекта бюджета Республики Татарстан на очередной финансовый год и плановый период, и значения и принимает следующие значения:</w:t>
      </w:r>
      <w:proofErr w:type="gramEnd"/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&lt; 0, то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если 0 &lt;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>, то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B14D43"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55.7pt;height:37.55pt" coordsize="" o:spt="100" adj="0,,0" path="" filled="f" stroked="f">
            <v:stroke joinstyle="miter"/>
            <v:imagedata r:id="rId9" o:title="base_23915_143184_32769"/>
            <v:formulas/>
            <v:path o:connecttype="segments"/>
          </v:shape>
        </w:pic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&gt;=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К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n - число муниципальных районов, соответствующих критерию отбора муниципальных районов для предоставления субсидий.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9. Объем бюджетных ассигнований бюджета муниципального района на финансовое обеспечение расходного обязательства муниципального района,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района (определяется сводной бюджетной росписью бюджета муниципального района)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10. Показателями результативности (результатами) использования субсидий являются: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количество поселений, у которых в соответствии с решением о бюджете на очередной финансовый год (очередной финансовый год и плановый период) отношение закрепленных доходных источников и межбюджетных трансфертов из бюджета муниципального района к необходимому объему расходов на решение вопросов местного значения составляет не менее 100 процентов;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количество поселений, не осуществлявших в процессе исполнения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бюджета в году предоставления субсидии муниципальных заимствований со сроками погашения за пределами года предоставления субсидии.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11. Оценка эффективности использования субсидий муниципальными районами осуществляется Министерством на основании сравнения установленных Соглашением и фактически достигнутых значений показателей результативности (результатов) использования субсидии.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12. Органы местного самоуправления муниципальных районов представляют в Министерство отчеты о расходах бюджетов муниципальных районов, источником финансового обеспечения которых является субсидия, и значениях показателей результативности (результатов) использования субсидии согласно форме, срокам и порядку, предусмотренным Соглашением.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13. Органы местного самоуправления муниципальных районов несут ответственность согласно законодательству за недостоверность представляемых отчетных сведений и нецелевое использование субсидий.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14. Порядок и условия возврата средств из бюджетов муниципальных районов в бюджет Республики Татарстан в случае нарушения обязательств, предусмотренных Соглашением, и их последующего использования установлены </w:t>
      </w:r>
      <w:hyperlink r:id="rId10" w:history="1">
        <w:r w:rsidRPr="00634B9E">
          <w:rPr>
            <w:rFonts w:ascii="Times New Roman" w:hAnsi="Times New Roman" w:cs="Times New Roman"/>
            <w:sz w:val="28"/>
            <w:szCs w:val="28"/>
          </w:rPr>
          <w:t>пунктами 15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634B9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634B9E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15. В случае нарушения муниципальным районом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осуществляется Министерством в соответствии с законодательством.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17.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18. Не использованные в текущем финансовом году субсидии подлежат возврату в доход бюджета Республики Татарстан.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B9E">
        <w:rPr>
          <w:rFonts w:ascii="Times New Roman" w:hAnsi="Times New Roman" w:cs="Times New Roman"/>
          <w:sz w:val="28"/>
          <w:szCs w:val="28"/>
        </w:rPr>
        <w:t>В соответствии с решением Министерства о наличии потребности в не использованных в текущем финансовом году субсидиях средства в объеме, не превышающем остатка указанных субсидий, могут быть возвращены в очередном финансовом году в доход бюджета муниципального района, которому они были ранее предоставлены, для финансового обеспечения расходов бюджета муниципального района, соответствующих целям предоставления указанных субсидий.</w:t>
      </w:r>
      <w:proofErr w:type="gramEnd"/>
    </w:p>
    <w:p w:rsidR="002C2CDE" w:rsidRPr="00514892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с соблюдением общих требований, установленных Министерством финансов Российской Федерации.</w:t>
      </w:r>
    </w:p>
    <w:sectPr w:rsidR="002C2CDE" w:rsidRPr="00514892" w:rsidSect="00B14D43"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DF" w:rsidRDefault="007508DF" w:rsidP="007508DF">
      <w:r>
        <w:separator/>
      </w:r>
    </w:p>
  </w:endnote>
  <w:endnote w:type="continuationSeparator" w:id="0">
    <w:p w:rsidR="007508DF" w:rsidRDefault="007508DF" w:rsidP="0075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DF" w:rsidRDefault="007508DF" w:rsidP="007508DF">
      <w:r>
        <w:separator/>
      </w:r>
    </w:p>
  </w:footnote>
  <w:footnote w:type="continuationSeparator" w:id="0">
    <w:p w:rsidR="007508DF" w:rsidRDefault="007508DF" w:rsidP="00750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DE"/>
    <w:rsid w:val="002C2CDE"/>
    <w:rsid w:val="00514892"/>
    <w:rsid w:val="00634B9E"/>
    <w:rsid w:val="006C650E"/>
    <w:rsid w:val="007508DF"/>
    <w:rsid w:val="00995261"/>
    <w:rsid w:val="00B14D43"/>
    <w:rsid w:val="00F3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677DB689977EF22E6D93612C95237586B429893F2CB24A817203D0D5F09D49E069632B661FF51860BC3F78D2C8BBBFC802FBCE21DF601B6AA438AF32B9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677DB689977EF22E6D93612C95237586B429893F2CB24A817203D0D5F09D49E069632B661FF51860BC3F7ED5C8BBBFC802FBCE21DF601B6AA438AF32B9N" TargetMode="External"/><Relationship Id="rId12" Type="http://schemas.openxmlformats.org/officeDocument/2006/relationships/hyperlink" Target="consultantplus://offline/ref=4F677DB689977EF22E6D93612C95237586B429893F2CB24A817203D0D5F09D49E069632B661FF51860BC3F74D0C8BBBFC802FBCE21DF601B6AA438AF32B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F677DB689977EF22E6D93612C95237586B429893F2CB24A817203D0D5F09D49E069632B661FF51860BC3F7AD9C8BBBFC802FBCE21DF601B6AA438AF32B9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F677DB689977EF22E6D93612C95237586B429893F2CB24A817203D0D5F09D49E069632B661FF51860BC3F7BD4C8BBBFC802FBCE21DF601B6AA438AF32B9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Ермоленко Ирина Геннадьевна</dc:creator>
  <cp:lastModifiedBy>user</cp:lastModifiedBy>
  <cp:revision>7</cp:revision>
  <dcterms:created xsi:type="dcterms:W3CDTF">2020-09-14T13:01:00Z</dcterms:created>
  <dcterms:modified xsi:type="dcterms:W3CDTF">2020-10-31T16:34:00Z</dcterms:modified>
</cp:coreProperties>
</file>